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079BC" w:rsidRPr="002F1175" w:rsidTr="008E5A8C">
        <w:tc>
          <w:tcPr>
            <w:tcW w:w="9209" w:type="dxa"/>
            <w:shd w:val="clear" w:color="auto" w:fill="DEEAF6" w:themeFill="accent1" w:themeFillTint="33"/>
          </w:tcPr>
          <w:p w:rsidR="009079BC" w:rsidRPr="0063505F" w:rsidRDefault="009324B9" w:rsidP="00747E1D">
            <w:pPr>
              <w:ind w:left="174"/>
              <w:jc w:val="center"/>
              <w:rPr>
                <w:b/>
                <w:sz w:val="40"/>
                <w:lang w:val="fr-FR"/>
              </w:rPr>
            </w:pPr>
            <w:r>
              <w:rPr>
                <w:b/>
                <w:sz w:val="32"/>
                <w:lang w:val="fr-FR"/>
              </w:rPr>
              <w:t>ATELIER D’INITIATION À</w:t>
            </w:r>
            <w:r w:rsidRPr="009324B9">
              <w:rPr>
                <w:b/>
                <w:sz w:val="32"/>
                <w:lang w:val="fr-FR"/>
              </w:rPr>
              <w:t xml:space="preserve"> LA LOGISTIQUE ET LA GESTION DE STOCK</w:t>
            </w:r>
          </w:p>
        </w:tc>
      </w:tr>
      <w:tr w:rsidR="009079BC" w:rsidRPr="009079BC" w:rsidTr="008E5A8C">
        <w:tc>
          <w:tcPr>
            <w:tcW w:w="9209" w:type="dxa"/>
            <w:shd w:val="clear" w:color="auto" w:fill="1F3864" w:themeFill="accent5" w:themeFillShade="80"/>
          </w:tcPr>
          <w:p w:rsidR="009079BC" w:rsidRPr="0063505F" w:rsidRDefault="0024683D" w:rsidP="0024683D">
            <w:pPr>
              <w:ind w:left="174"/>
              <w:jc w:val="center"/>
              <w:rPr>
                <w:b/>
                <w:lang w:val="fr-FR"/>
              </w:rPr>
            </w:pPr>
            <w:r>
              <w:rPr>
                <w:b/>
                <w:sz w:val="28"/>
                <w:lang w:val="fr-FR"/>
              </w:rPr>
              <w:t>Date</w:t>
            </w:r>
            <w:r w:rsidR="0063505F" w:rsidRPr="0063505F">
              <w:rPr>
                <w:b/>
                <w:sz w:val="28"/>
                <w:lang w:val="fr-FR"/>
              </w:rPr>
              <w:t>,</w:t>
            </w:r>
            <w:r w:rsidR="00204815">
              <w:rPr>
                <w:b/>
                <w:sz w:val="28"/>
                <w:lang w:val="fr-FR"/>
              </w:rPr>
              <w:t xml:space="preserve"> 08:3</w:t>
            </w:r>
            <w:r w:rsidR="009079BC" w:rsidRPr="0063505F">
              <w:rPr>
                <w:b/>
                <w:sz w:val="28"/>
                <w:lang w:val="fr-FR"/>
              </w:rPr>
              <w:t>0 AM – 04:00 PM</w:t>
            </w:r>
          </w:p>
        </w:tc>
        <w:bookmarkStart w:id="0" w:name="_GoBack"/>
        <w:bookmarkEnd w:id="0"/>
      </w:tr>
    </w:tbl>
    <w:p w:rsidR="00B5489E" w:rsidRPr="00A10CD1" w:rsidRDefault="00B5489E">
      <w:pPr>
        <w:rPr>
          <w:sz w:val="4"/>
          <w:lang w:val="fr-F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9079BC" w:rsidRPr="002F1175" w:rsidTr="008575DF">
        <w:trPr>
          <w:trHeight w:val="715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9079BC" w:rsidRPr="00747E1D" w:rsidRDefault="009079BC" w:rsidP="00747E1D">
            <w:pPr>
              <w:rPr>
                <w:b/>
                <w:sz w:val="24"/>
                <w:lang w:val="fr-FR"/>
              </w:rPr>
            </w:pPr>
            <w:r w:rsidRPr="00747E1D">
              <w:rPr>
                <w:b/>
                <w:sz w:val="24"/>
                <w:lang w:val="fr-FR"/>
              </w:rPr>
              <w:t>Objectif :</w:t>
            </w:r>
          </w:p>
        </w:tc>
        <w:tc>
          <w:tcPr>
            <w:tcW w:w="7371" w:type="dxa"/>
            <w:vAlign w:val="center"/>
          </w:tcPr>
          <w:p w:rsidR="009079BC" w:rsidRPr="00747E1D" w:rsidRDefault="00747E1D" w:rsidP="00747E1D">
            <w:pPr>
              <w:rPr>
                <w:sz w:val="24"/>
                <w:lang w:val="fr-FR"/>
              </w:rPr>
            </w:pPr>
            <w:r w:rsidRPr="00747E1D">
              <w:rPr>
                <w:rFonts w:eastAsia="Calibri"/>
                <w:sz w:val="24"/>
                <w:lang w:val="fr-FR"/>
              </w:rPr>
              <w:t>Doter les membres des CLPC de connaissances nécessaires et adéquates pour pouvoir gérer efficacement les matériels mis à leur disposition.</w:t>
            </w:r>
          </w:p>
        </w:tc>
      </w:tr>
      <w:tr w:rsidR="009079BC" w:rsidRPr="00160A26" w:rsidTr="00747E1D">
        <w:trPr>
          <w:trHeight w:val="54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9079BC" w:rsidRPr="00747E1D" w:rsidRDefault="009079BC" w:rsidP="00747E1D">
            <w:pPr>
              <w:rPr>
                <w:b/>
                <w:sz w:val="24"/>
                <w:lang w:val="fr-FR"/>
              </w:rPr>
            </w:pPr>
            <w:r w:rsidRPr="00747E1D">
              <w:rPr>
                <w:b/>
                <w:sz w:val="24"/>
                <w:lang w:val="fr-FR"/>
              </w:rPr>
              <w:t>Animateurs</w:t>
            </w:r>
            <w:r w:rsidR="0063505F" w:rsidRPr="00747E1D">
              <w:rPr>
                <w:b/>
                <w:sz w:val="24"/>
                <w:lang w:val="fr-FR"/>
              </w:rPr>
              <w:t> :</w:t>
            </w:r>
          </w:p>
        </w:tc>
        <w:tc>
          <w:tcPr>
            <w:tcW w:w="7371" w:type="dxa"/>
            <w:vAlign w:val="center"/>
          </w:tcPr>
          <w:p w:rsidR="009079BC" w:rsidRPr="00747E1D" w:rsidRDefault="0024683D" w:rsidP="00747E1D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Nom du(des) formateurs</w:t>
            </w:r>
          </w:p>
        </w:tc>
      </w:tr>
      <w:tr w:rsidR="009079BC" w:rsidRPr="002F1175" w:rsidTr="008575DF">
        <w:trPr>
          <w:trHeight w:val="60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9079BC" w:rsidRPr="00747E1D" w:rsidRDefault="009079BC" w:rsidP="00747E1D">
            <w:pPr>
              <w:rPr>
                <w:b/>
                <w:sz w:val="24"/>
                <w:lang w:val="fr-FR"/>
              </w:rPr>
            </w:pPr>
            <w:r w:rsidRPr="00747E1D">
              <w:rPr>
                <w:b/>
                <w:sz w:val="24"/>
                <w:lang w:val="fr-FR"/>
              </w:rPr>
              <w:t>Participants</w:t>
            </w:r>
            <w:r w:rsidR="0063505F" w:rsidRPr="00747E1D">
              <w:rPr>
                <w:b/>
                <w:sz w:val="24"/>
                <w:lang w:val="fr-FR"/>
              </w:rPr>
              <w:t> :</w:t>
            </w:r>
          </w:p>
        </w:tc>
        <w:tc>
          <w:tcPr>
            <w:tcW w:w="7371" w:type="dxa"/>
            <w:vAlign w:val="center"/>
          </w:tcPr>
          <w:p w:rsidR="009079BC" w:rsidRPr="00747E1D" w:rsidRDefault="00F151E4" w:rsidP="0024683D">
            <w:pPr>
              <w:rPr>
                <w:sz w:val="24"/>
                <w:lang w:val="fr-FR"/>
              </w:rPr>
            </w:pPr>
            <w:r w:rsidRPr="00747E1D">
              <w:rPr>
                <w:sz w:val="24"/>
                <w:lang w:val="fr-FR"/>
              </w:rPr>
              <w:t xml:space="preserve">Les coordonnateurs, les secrétaires et les membres des commissions logistique des CLPC </w:t>
            </w:r>
          </w:p>
        </w:tc>
      </w:tr>
      <w:tr w:rsidR="009079BC" w:rsidRPr="00160A26" w:rsidTr="008575DF">
        <w:trPr>
          <w:trHeight w:val="373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9079BC" w:rsidRPr="00747E1D" w:rsidRDefault="009079BC" w:rsidP="00747E1D">
            <w:pPr>
              <w:rPr>
                <w:b/>
                <w:sz w:val="24"/>
                <w:lang w:val="fr-FR"/>
              </w:rPr>
            </w:pPr>
            <w:r w:rsidRPr="00747E1D">
              <w:rPr>
                <w:b/>
                <w:sz w:val="24"/>
                <w:lang w:val="fr-FR"/>
              </w:rPr>
              <w:t>Lieu</w:t>
            </w:r>
            <w:r w:rsidR="0063505F" w:rsidRPr="00747E1D">
              <w:rPr>
                <w:b/>
                <w:sz w:val="24"/>
                <w:lang w:val="fr-FR"/>
              </w:rPr>
              <w:t> :</w:t>
            </w:r>
          </w:p>
        </w:tc>
        <w:tc>
          <w:tcPr>
            <w:tcW w:w="7371" w:type="dxa"/>
            <w:vAlign w:val="center"/>
          </w:tcPr>
          <w:p w:rsidR="009079BC" w:rsidRPr="00747E1D" w:rsidRDefault="0024683D" w:rsidP="00747E1D">
            <w:pPr>
              <w:rPr>
                <w:sz w:val="24"/>
                <w:lang w:val="fr-FR"/>
              </w:rPr>
            </w:pPr>
            <w:r>
              <w:rPr>
                <w:rFonts w:eastAsia="Calibri"/>
                <w:color w:val="000000" w:themeColor="text1"/>
                <w:sz w:val="24"/>
                <w:lang w:val="fr-FR"/>
              </w:rPr>
              <w:t>…</w:t>
            </w:r>
          </w:p>
        </w:tc>
      </w:tr>
    </w:tbl>
    <w:p w:rsidR="009079BC" w:rsidRPr="008575DF" w:rsidRDefault="009079BC">
      <w:pPr>
        <w:rPr>
          <w:sz w:val="4"/>
          <w:lang w:val="fr-FR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1838"/>
        <w:gridCol w:w="5103"/>
        <w:gridCol w:w="2273"/>
      </w:tblGrid>
      <w:tr w:rsidR="00501914" w:rsidRPr="0063505F" w:rsidTr="008E5A8C">
        <w:tc>
          <w:tcPr>
            <w:tcW w:w="1838" w:type="dxa"/>
            <w:shd w:val="clear" w:color="auto" w:fill="1F3864" w:themeFill="accent5" w:themeFillShade="80"/>
          </w:tcPr>
          <w:p w:rsidR="00501914" w:rsidRPr="00501914" w:rsidRDefault="00501914" w:rsidP="00501914">
            <w:pPr>
              <w:rPr>
                <w:sz w:val="24"/>
                <w:lang w:val="fr-FR"/>
              </w:rPr>
            </w:pPr>
            <w:r w:rsidRPr="00501914">
              <w:rPr>
                <w:sz w:val="24"/>
                <w:lang w:val="fr-FR"/>
              </w:rPr>
              <w:t xml:space="preserve">08:30-09:00                             </w:t>
            </w:r>
          </w:p>
        </w:tc>
        <w:tc>
          <w:tcPr>
            <w:tcW w:w="5103" w:type="dxa"/>
            <w:shd w:val="clear" w:color="auto" w:fill="1F3864" w:themeFill="accent5" w:themeFillShade="80"/>
          </w:tcPr>
          <w:p w:rsidR="00501914" w:rsidRPr="0063505F" w:rsidRDefault="00F11A42" w:rsidP="00501914">
            <w:pPr>
              <w:rPr>
                <w:sz w:val="24"/>
                <w:lang w:val="fr-FR"/>
              </w:rPr>
            </w:pPr>
            <w:r w:rsidRPr="0063505F">
              <w:rPr>
                <w:sz w:val="24"/>
                <w:lang w:val="fr-FR"/>
              </w:rPr>
              <w:t>Accueil</w:t>
            </w:r>
            <w:r w:rsidR="00501914" w:rsidRPr="0063505F">
              <w:rPr>
                <w:sz w:val="24"/>
                <w:lang w:val="fr-FR"/>
              </w:rPr>
              <w:t xml:space="preserve"> et enregistrement                                        </w:t>
            </w:r>
          </w:p>
        </w:tc>
        <w:tc>
          <w:tcPr>
            <w:tcW w:w="2273" w:type="dxa"/>
            <w:shd w:val="clear" w:color="auto" w:fill="1F3864" w:themeFill="accent5" w:themeFillShade="80"/>
          </w:tcPr>
          <w:p w:rsidR="00501914" w:rsidRDefault="008E5A8C" w:rsidP="0024683D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    </w:t>
            </w:r>
            <w:r w:rsidR="0024683D">
              <w:rPr>
                <w:sz w:val="24"/>
                <w:lang w:val="fr-FR"/>
              </w:rPr>
              <w:t>Nom formateur</w:t>
            </w:r>
          </w:p>
        </w:tc>
      </w:tr>
    </w:tbl>
    <w:p w:rsidR="00F11A42" w:rsidRPr="008575DF" w:rsidRDefault="00F11A42">
      <w:pPr>
        <w:rPr>
          <w:sz w:val="8"/>
          <w:lang w:val="fr-FR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1838"/>
        <w:gridCol w:w="5103"/>
        <w:gridCol w:w="2273"/>
      </w:tblGrid>
      <w:tr w:rsidR="00501914" w:rsidRPr="0063505F" w:rsidTr="008E5A8C">
        <w:tc>
          <w:tcPr>
            <w:tcW w:w="1838" w:type="dxa"/>
            <w:shd w:val="clear" w:color="auto" w:fill="1F3864" w:themeFill="accent5" w:themeFillShade="80"/>
          </w:tcPr>
          <w:p w:rsidR="00501914" w:rsidRPr="00501914" w:rsidRDefault="00204815" w:rsidP="005019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09:00-09:3</w:t>
            </w:r>
            <w:r w:rsidR="00501914" w:rsidRPr="00501914">
              <w:rPr>
                <w:sz w:val="24"/>
                <w:lang w:val="fr-FR"/>
              </w:rPr>
              <w:t xml:space="preserve">0                                                                        </w:t>
            </w:r>
          </w:p>
        </w:tc>
        <w:tc>
          <w:tcPr>
            <w:tcW w:w="5103" w:type="dxa"/>
            <w:shd w:val="clear" w:color="auto" w:fill="1F3864" w:themeFill="accent5" w:themeFillShade="80"/>
          </w:tcPr>
          <w:p w:rsidR="00501914" w:rsidRPr="0063505F" w:rsidRDefault="00501914" w:rsidP="00501914">
            <w:pPr>
              <w:rPr>
                <w:sz w:val="24"/>
                <w:lang w:val="fr-FR"/>
              </w:rPr>
            </w:pPr>
            <w:r w:rsidRPr="0063505F">
              <w:rPr>
                <w:sz w:val="24"/>
                <w:lang w:val="fr-FR"/>
              </w:rPr>
              <w:t xml:space="preserve">Introduction                </w:t>
            </w:r>
          </w:p>
        </w:tc>
        <w:tc>
          <w:tcPr>
            <w:tcW w:w="2273" w:type="dxa"/>
            <w:shd w:val="clear" w:color="auto" w:fill="1F3864" w:themeFill="accent5" w:themeFillShade="80"/>
          </w:tcPr>
          <w:p w:rsidR="00501914" w:rsidRDefault="008E5A8C" w:rsidP="008E5A8C">
            <w:pPr>
              <w:ind w:right="171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    </w:t>
            </w:r>
            <w:r w:rsidR="0024683D">
              <w:rPr>
                <w:sz w:val="24"/>
                <w:lang w:val="fr-FR"/>
              </w:rPr>
              <w:t>Nom formateur</w:t>
            </w:r>
          </w:p>
        </w:tc>
      </w:tr>
    </w:tbl>
    <w:p w:rsidR="00F11A42" w:rsidRPr="00F11A42" w:rsidRDefault="00F11A42" w:rsidP="00747E1D">
      <w:pPr>
        <w:spacing w:after="0"/>
        <w:ind w:left="1985"/>
        <w:rPr>
          <w:i/>
          <w:lang w:val="fr-FR"/>
        </w:rPr>
      </w:pPr>
      <w:r w:rsidRPr="00F11A42">
        <w:rPr>
          <w:i/>
          <w:lang w:val="fr-FR"/>
        </w:rPr>
        <w:t>Présentations</w:t>
      </w:r>
    </w:p>
    <w:p w:rsidR="00F11A42" w:rsidRPr="00F11A42" w:rsidRDefault="00F11A42" w:rsidP="00747E1D">
      <w:pPr>
        <w:spacing w:after="0"/>
        <w:ind w:left="1985"/>
        <w:rPr>
          <w:i/>
          <w:lang w:val="fr-FR"/>
        </w:rPr>
      </w:pPr>
      <w:r w:rsidRPr="00F11A42">
        <w:rPr>
          <w:i/>
          <w:lang w:val="fr-FR"/>
        </w:rPr>
        <w:t>Objectifs</w:t>
      </w:r>
    </w:p>
    <w:p w:rsidR="00F11A42" w:rsidRDefault="00F11A42" w:rsidP="008575DF">
      <w:pPr>
        <w:ind w:left="1985"/>
        <w:rPr>
          <w:i/>
          <w:sz w:val="20"/>
          <w:lang w:val="fr-FR"/>
        </w:rPr>
      </w:pPr>
      <w:r w:rsidRPr="00F11A42">
        <w:rPr>
          <w:i/>
          <w:lang w:val="fr-FR"/>
        </w:rPr>
        <w:t>Mise en contexte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838"/>
        <w:gridCol w:w="5103"/>
        <w:gridCol w:w="2273"/>
      </w:tblGrid>
      <w:tr w:rsidR="00204815" w:rsidRPr="0063505F" w:rsidTr="00204815">
        <w:tc>
          <w:tcPr>
            <w:tcW w:w="1838" w:type="dxa"/>
            <w:shd w:val="clear" w:color="auto" w:fill="BDD6EE" w:themeFill="accent1" w:themeFillTint="66"/>
          </w:tcPr>
          <w:p w:rsidR="00204815" w:rsidRPr="00204815" w:rsidRDefault="00204815" w:rsidP="00522E90">
            <w:pPr>
              <w:rPr>
                <w:b/>
                <w:sz w:val="24"/>
                <w:lang w:val="fr-FR"/>
              </w:rPr>
            </w:pPr>
            <w:r w:rsidRPr="00204815">
              <w:rPr>
                <w:b/>
                <w:sz w:val="24"/>
                <w:lang w:val="fr-FR"/>
              </w:rPr>
              <w:t xml:space="preserve">09:30-10:00                                                                       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204815" w:rsidRPr="00204815" w:rsidRDefault="00204815" w:rsidP="00204815">
            <w:pPr>
              <w:rPr>
                <w:b/>
                <w:sz w:val="24"/>
                <w:lang w:val="fr-FR"/>
              </w:rPr>
            </w:pPr>
            <w:r w:rsidRPr="00204815">
              <w:rPr>
                <w:b/>
                <w:sz w:val="24"/>
                <w:lang w:val="fr-FR"/>
              </w:rPr>
              <w:t>Pause-café</w:t>
            </w:r>
          </w:p>
        </w:tc>
        <w:tc>
          <w:tcPr>
            <w:tcW w:w="2273" w:type="dxa"/>
            <w:shd w:val="clear" w:color="auto" w:fill="BDD6EE" w:themeFill="accent1" w:themeFillTint="66"/>
          </w:tcPr>
          <w:p w:rsidR="00204815" w:rsidRDefault="00204815" w:rsidP="00522E90">
            <w:pPr>
              <w:rPr>
                <w:sz w:val="24"/>
                <w:lang w:val="fr-FR"/>
              </w:rPr>
            </w:pPr>
          </w:p>
        </w:tc>
      </w:tr>
    </w:tbl>
    <w:p w:rsidR="00204815" w:rsidRPr="008575DF" w:rsidRDefault="00204815" w:rsidP="00C9785C">
      <w:pPr>
        <w:spacing w:after="0"/>
        <w:rPr>
          <w:i/>
          <w:sz w:val="14"/>
          <w:lang w:val="fr-FR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1838"/>
        <w:gridCol w:w="5103"/>
        <w:gridCol w:w="2273"/>
      </w:tblGrid>
      <w:tr w:rsidR="00501914" w:rsidRPr="0063505F" w:rsidTr="008E5A8C">
        <w:tc>
          <w:tcPr>
            <w:tcW w:w="1838" w:type="dxa"/>
            <w:shd w:val="clear" w:color="auto" w:fill="1F3864" w:themeFill="accent5" w:themeFillShade="80"/>
          </w:tcPr>
          <w:p w:rsidR="00501914" w:rsidRPr="00501914" w:rsidRDefault="00C9785C" w:rsidP="005019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10:00-11</w:t>
            </w:r>
            <w:r w:rsidR="00501914" w:rsidRPr="00501914">
              <w:rPr>
                <w:sz w:val="24"/>
                <w:lang w:val="fr-FR"/>
              </w:rPr>
              <w:t xml:space="preserve">:00                               </w:t>
            </w:r>
          </w:p>
        </w:tc>
        <w:tc>
          <w:tcPr>
            <w:tcW w:w="5103" w:type="dxa"/>
            <w:shd w:val="clear" w:color="auto" w:fill="1F3864" w:themeFill="accent5" w:themeFillShade="80"/>
          </w:tcPr>
          <w:p w:rsidR="00501914" w:rsidRPr="00AC4442" w:rsidRDefault="00501914" w:rsidP="00AC4442">
            <w:pPr>
              <w:rPr>
                <w:sz w:val="24"/>
                <w:lang w:val="fr-FR"/>
              </w:rPr>
            </w:pPr>
            <w:r w:rsidRPr="0063505F">
              <w:rPr>
                <w:sz w:val="24"/>
                <w:lang w:val="fr-FR"/>
              </w:rPr>
              <w:t>Principes ét</w:t>
            </w:r>
            <w:r>
              <w:rPr>
                <w:sz w:val="24"/>
                <w:lang w:val="fr-FR"/>
              </w:rPr>
              <w:t>hiques et système de contrôle</w:t>
            </w:r>
          </w:p>
        </w:tc>
        <w:tc>
          <w:tcPr>
            <w:tcW w:w="2273" w:type="dxa"/>
            <w:shd w:val="clear" w:color="auto" w:fill="1F3864" w:themeFill="accent5" w:themeFillShade="80"/>
          </w:tcPr>
          <w:p w:rsidR="00501914" w:rsidRDefault="008E5A8C" w:rsidP="00AC4442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    </w:t>
            </w:r>
            <w:r w:rsidR="0024683D">
              <w:rPr>
                <w:sz w:val="24"/>
                <w:lang w:val="fr-FR"/>
              </w:rPr>
              <w:t>Nom formateur</w:t>
            </w:r>
          </w:p>
        </w:tc>
      </w:tr>
    </w:tbl>
    <w:p w:rsidR="00AC4442" w:rsidRPr="00AC4442" w:rsidRDefault="00AC4442" w:rsidP="00747E1D">
      <w:pPr>
        <w:spacing w:after="0"/>
        <w:ind w:left="1985"/>
        <w:rPr>
          <w:i/>
          <w:lang w:val="fr-FR"/>
        </w:rPr>
      </w:pPr>
      <w:r w:rsidRPr="00AC4442">
        <w:rPr>
          <w:i/>
          <w:lang w:val="fr-FR"/>
        </w:rPr>
        <w:t xml:space="preserve">Transparence, </w:t>
      </w:r>
      <w:r>
        <w:rPr>
          <w:i/>
          <w:lang w:val="fr-FR"/>
        </w:rPr>
        <w:t>redevabilité et responsabilité</w:t>
      </w:r>
    </w:p>
    <w:p w:rsidR="00AC4442" w:rsidRPr="00AC4442" w:rsidRDefault="00AC4442" w:rsidP="00747E1D">
      <w:pPr>
        <w:spacing w:after="0"/>
        <w:ind w:left="1985"/>
        <w:rPr>
          <w:i/>
          <w:lang w:val="fr-FR"/>
        </w:rPr>
      </w:pPr>
      <w:r w:rsidRPr="00AC4442">
        <w:rPr>
          <w:i/>
          <w:lang w:val="fr-FR"/>
        </w:rPr>
        <w:t>Système de contrôle préventif</w:t>
      </w:r>
    </w:p>
    <w:p w:rsidR="00AC4442" w:rsidRPr="00AC4442" w:rsidRDefault="00AC4442" w:rsidP="00747E1D">
      <w:pPr>
        <w:spacing w:after="0"/>
        <w:ind w:left="1985"/>
        <w:rPr>
          <w:i/>
          <w:lang w:val="fr-FR"/>
        </w:rPr>
      </w:pPr>
      <w:r w:rsidRPr="00AC4442">
        <w:rPr>
          <w:i/>
          <w:lang w:val="fr-FR"/>
        </w:rPr>
        <w:t>Signes avant-coureur de fraude</w:t>
      </w:r>
    </w:p>
    <w:p w:rsidR="00F11A42" w:rsidRPr="008E5A8C" w:rsidRDefault="008E5A8C" w:rsidP="008575DF">
      <w:pPr>
        <w:ind w:left="1985"/>
        <w:rPr>
          <w:i/>
          <w:sz w:val="20"/>
          <w:lang w:val="fr-FR"/>
        </w:rPr>
      </w:pPr>
      <w:r>
        <w:rPr>
          <w:i/>
          <w:lang w:val="fr-FR"/>
        </w:rPr>
        <w:t>Ségrégation des tâ</w:t>
      </w:r>
      <w:r w:rsidR="00AC4442" w:rsidRPr="00AC4442">
        <w:rPr>
          <w:i/>
          <w:lang w:val="fr-FR"/>
        </w:rPr>
        <w:t>ches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1838"/>
        <w:gridCol w:w="5103"/>
        <w:gridCol w:w="2273"/>
      </w:tblGrid>
      <w:tr w:rsidR="00501914" w:rsidRPr="0063505F" w:rsidTr="008E5A8C">
        <w:tc>
          <w:tcPr>
            <w:tcW w:w="1838" w:type="dxa"/>
            <w:shd w:val="clear" w:color="auto" w:fill="1F3864" w:themeFill="accent5" w:themeFillShade="80"/>
          </w:tcPr>
          <w:p w:rsidR="00501914" w:rsidRPr="00501914" w:rsidRDefault="00C9785C" w:rsidP="005019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11:00-03:45</w:t>
            </w:r>
            <w:r w:rsidR="00501914" w:rsidRPr="00501914">
              <w:rPr>
                <w:sz w:val="24"/>
                <w:lang w:val="fr-FR"/>
              </w:rPr>
              <w:t xml:space="preserve">            </w:t>
            </w:r>
            <w:r w:rsidR="00501914">
              <w:rPr>
                <w:sz w:val="24"/>
                <w:lang w:val="fr-FR"/>
              </w:rPr>
              <w:t xml:space="preserve">                </w:t>
            </w:r>
          </w:p>
        </w:tc>
        <w:tc>
          <w:tcPr>
            <w:tcW w:w="5103" w:type="dxa"/>
            <w:shd w:val="clear" w:color="auto" w:fill="1F3864" w:themeFill="accent5" w:themeFillShade="80"/>
          </w:tcPr>
          <w:p w:rsidR="00501914" w:rsidRPr="0063505F" w:rsidRDefault="00501914" w:rsidP="00522E90">
            <w:pPr>
              <w:rPr>
                <w:sz w:val="24"/>
                <w:lang w:val="fr-FR"/>
              </w:rPr>
            </w:pPr>
            <w:r w:rsidRPr="0063505F">
              <w:rPr>
                <w:sz w:val="24"/>
                <w:lang w:val="fr-FR"/>
              </w:rPr>
              <w:t>Gestion des stocks</w:t>
            </w:r>
          </w:p>
        </w:tc>
        <w:tc>
          <w:tcPr>
            <w:tcW w:w="2273" w:type="dxa"/>
            <w:shd w:val="clear" w:color="auto" w:fill="1F3864" w:themeFill="accent5" w:themeFillShade="80"/>
          </w:tcPr>
          <w:p w:rsidR="00501914" w:rsidRPr="0063505F" w:rsidRDefault="0057562C" w:rsidP="00522E90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   Nom formateur</w:t>
            </w:r>
          </w:p>
        </w:tc>
      </w:tr>
    </w:tbl>
    <w:p w:rsidR="00E111B9" w:rsidRPr="00AC4442" w:rsidRDefault="00E111B9" w:rsidP="00747E1D">
      <w:pPr>
        <w:spacing w:after="0" w:line="240" w:lineRule="auto"/>
        <w:ind w:left="1985"/>
        <w:rPr>
          <w:i/>
          <w:lang w:val="fr-FR"/>
        </w:rPr>
      </w:pPr>
      <w:r w:rsidRPr="00AC4442">
        <w:rPr>
          <w:i/>
          <w:lang w:val="fr-FR"/>
        </w:rPr>
        <w:t>Mises en place pour la sureté et la sécurité</w:t>
      </w:r>
    </w:p>
    <w:p w:rsidR="00E111B9" w:rsidRPr="00AC4442" w:rsidRDefault="00E111B9" w:rsidP="00747E1D">
      <w:pPr>
        <w:spacing w:after="0" w:line="240" w:lineRule="auto"/>
        <w:ind w:left="1985"/>
        <w:rPr>
          <w:i/>
          <w:lang w:val="fr-FR"/>
        </w:rPr>
      </w:pPr>
      <w:r w:rsidRPr="00AC4442">
        <w:rPr>
          <w:i/>
          <w:lang w:val="fr-FR"/>
        </w:rPr>
        <w:t>Aménagement d’entrepôt</w:t>
      </w:r>
    </w:p>
    <w:p w:rsidR="00C9785C" w:rsidRDefault="00E111B9" w:rsidP="00C9785C">
      <w:pPr>
        <w:spacing w:after="0" w:line="240" w:lineRule="auto"/>
        <w:ind w:left="1985"/>
        <w:rPr>
          <w:i/>
          <w:lang w:val="fr-FR"/>
        </w:rPr>
      </w:pPr>
      <w:r w:rsidRPr="00AC4442">
        <w:rPr>
          <w:i/>
          <w:lang w:val="fr-FR"/>
        </w:rPr>
        <w:t xml:space="preserve">Types de </w:t>
      </w:r>
      <w:r w:rsidR="008E5A8C">
        <w:rPr>
          <w:i/>
          <w:lang w:val="fr-FR"/>
        </w:rPr>
        <w:t>bien et</w:t>
      </w:r>
      <w:r w:rsidRPr="00AC4442">
        <w:rPr>
          <w:i/>
          <w:lang w:val="fr-FR"/>
        </w:rPr>
        <w:t xml:space="preserve"> principes de gestion</w:t>
      </w:r>
    </w:p>
    <w:p w:rsidR="0057562C" w:rsidRPr="00AC4442" w:rsidRDefault="0057562C" w:rsidP="0057562C">
      <w:pPr>
        <w:spacing w:after="0" w:line="240" w:lineRule="auto"/>
        <w:ind w:left="1985"/>
        <w:rPr>
          <w:i/>
          <w:lang w:val="fr-FR"/>
        </w:rPr>
      </w:pPr>
      <w:r w:rsidRPr="00AC4442">
        <w:rPr>
          <w:i/>
          <w:lang w:val="fr-FR"/>
        </w:rPr>
        <w:t xml:space="preserve">Principes de contrôle du stock </w:t>
      </w:r>
    </w:p>
    <w:p w:rsidR="0057562C" w:rsidRDefault="0057562C" w:rsidP="008575DF">
      <w:pPr>
        <w:spacing w:line="240" w:lineRule="auto"/>
        <w:ind w:left="1985"/>
        <w:rPr>
          <w:i/>
          <w:lang w:val="fr-FR"/>
        </w:rPr>
      </w:pPr>
      <w:r w:rsidRPr="00AC4442">
        <w:rPr>
          <w:i/>
          <w:lang w:val="fr-FR"/>
        </w:rPr>
        <w:t>Conservation de documents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838"/>
        <w:gridCol w:w="5103"/>
        <w:gridCol w:w="2273"/>
      </w:tblGrid>
      <w:tr w:rsidR="0057562C" w:rsidRPr="0063505F" w:rsidTr="00554EA7">
        <w:tc>
          <w:tcPr>
            <w:tcW w:w="1838" w:type="dxa"/>
            <w:shd w:val="clear" w:color="auto" w:fill="BDD6EE" w:themeFill="accent1" w:themeFillTint="66"/>
          </w:tcPr>
          <w:p w:rsidR="0057562C" w:rsidRPr="00204815" w:rsidRDefault="0057562C" w:rsidP="00554EA7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12</w:t>
            </w:r>
            <w:r w:rsidRPr="00204815">
              <w:rPr>
                <w:b/>
                <w:sz w:val="24"/>
                <w:lang w:val="fr-FR"/>
              </w:rPr>
              <w:t>:30-</w:t>
            </w:r>
            <w:r w:rsidR="008575DF">
              <w:rPr>
                <w:b/>
                <w:sz w:val="24"/>
                <w:lang w:val="fr-FR"/>
              </w:rPr>
              <w:t>01:15</w:t>
            </w:r>
            <w:r w:rsidRPr="00204815">
              <w:rPr>
                <w:b/>
                <w:sz w:val="24"/>
                <w:lang w:val="fr-FR"/>
              </w:rPr>
              <w:t xml:space="preserve">                                                                       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57562C" w:rsidRPr="00204815" w:rsidRDefault="0057562C" w:rsidP="00554EA7">
            <w:pPr>
              <w:rPr>
                <w:b/>
                <w:sz w:val="24"/>
                <w:lang w:val="fr-FR"/>
              </w:rPr>
            </w:pPr>
            <w:r w:rsidRPr="00204815">
              <w:rPr>
                <w:b/>
                <w:sz w:val="24"/>
                <w:lang w:val="fr-FR"/>
              </w:rPr>
              <w:t>Pause-</w:t>
            </w:r>
            <w:r>
              <w:rPr>
                <w:b/>
                <w:sz w:val="24"/>
                <w:lang w:val="fr-FR"/>
              </w:rPr>
              <w:t>déjeuné</w:t>
            </w:r>
          </w:p>
        </w:tc>
        <w:tc>
          <w:tcPr>
            <w:tcW w:w="2273" w:type="dxa"/>
            <w:shd w:val="clear" w:color="auto" w:fill="BDD6EE" w:themeFill="accent1" w:themeFillTint="66"/>
          </w:tcPr>
          <w:p w:rsidR="0057562C" w:rsidRDefault="0057562C" w:rsidP="00554EA7">
            <w:pPr>
              <w:rPr>
                <w:sz w:val="24"/>
                <w:lang w:val="fr-FR"/>
              </w:rPr>
            </w:pPr>
          </w:p>
        </w:tc>
      </w:tr>
    </w:tbl>
    <w:p w:rsidR="008575DF" w:rsidRPr="008575DF" w:rsidRDefault="008575DF" w:rsidP="0057562C">
      <w:pPr>
        <w:spacing w:after="0" w:line="240" w:lineRule="auto"/>
        <w:ind w:left="1985"/>
        <w:rPr>
          <w:i/>
          <w:sz w:val="14"/>
          <w:lang w:val="fr-FR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1838"/>
        <w:gridCol w:w="5103"/>
        <w:gridCol w:w="2273"/>
      </w:tblGrid>
      <w:tr w:rsidR="008575DF" w:rsidRPr="0063505F" w:rsidTr="00554EA7">
        <w:tc>
          <w:tcPr>
            <w:tcW w:w="1838" w:type="dxa"/>
            <w:shd w:val="clear" w:color="auto" w:fill="1F3864" w:themeFill="accent5" w:themeFillShade="80"/>
          </w:tcPr>
          <w:p w:rsidR="008575DF" w:rsidRPr="00501914" w:rsidRDefault="00B94A3F" w:rsidP="00554EA7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01:15</w:t>
            </w:r>
            <w:r w:rsidR="008575DF">
              <w:rPr>
                <w:sz w:val="24"/>
                <w:lang w:val="fr-FR"/>
              </w:rPr>
              <w:t>-03:45</w:t>
            </w:r>
            <w:r w:rsidR="008575DF" w:rsidRPr="00501914">
              <w:rPr>
                <w:sz w:val="24"/>
                <w:lang w:val="fr-FR"/>
              </w:rPr>
              <w:t xml:space="preserve">            </w:t>
            </w:r>
            <w:r w:rsidR="008575DF">
              <w:rPr>
                <w:sz w:val="24"/>
                <w:lang w:val="fr-FR"/>
              </w:rPr>
              <w:t xml:space="preserve">                </w:t>
            </w:r>
          </w:p>
        </w:tc>
        <w:tc>
          <w:tcPr>
            <w:tcW w:w="5103" w:type="dxa"/>
            <w:shd w:val="clear" w:color="auto" w:fill="1F3864" w:themeFill="accent5" w:themeFillShade="80"/>
          </w:tcPr>
          <w:p w:rsidR="008575DF" w:rsidRPr="008575DF" w:rsidRDefault="008575DF" w:rsidP="008575DF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Exercices pratiques</w:t>
            </w:r>
          </w:p>
        </w:tc>
        <w:tc>
          <w:tcPr>
            <w:tcW w:w="2273" w:type="dxa"/>
            <w:shd w:val="clear" w:color="auto" w:fill="1F3864" w:themeFill="accent5" w:themeFillShade="80"/>
          </w:tcPr>
          <w:p w:rsidR="008575DF" w:rsidRPr="0063505F" w:rsidRDefault="008575DF" w:rsidP="00554EA7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   Nom formateur</w:t>
            </w:r>
          </w:p>
        </w:tc>
      </w:tr>
    </w:tbl>
    <w:p w:rsidR="008575DF" w:rsidRPr="008575DF" w:rsidRDefault="008575DF" w:rsidP="008575DF">
      <w:pPr>
        <w:spacing w:after="0" w:line="240" w:lineRule="auto"/>
        <w:ind w:left="1985"/>
        <w:rPr>
          <w:i/>
          <w:lang w:val="fr-FR"/>
        </w:rPr>
      </w:pPr>
      <w:r w:rsidRPr="008575DF">
        <w:rPr>
          <w:i/>
          <w:lang w:val="fr-FR"/>
        </w:rPr>
        <w:t>Bon de commande et de réception</w:t>
      </w:r>
    </w:p>
    <w:p w:rsidR="008575DF" w:rsidRPr="008575DF" w:rsidRDefault="008575DF" w:rsidP="008575DF">
      <w:pPr>
        <w:spacing w:after="0" w:line="240" w:lineRule="auto"/>
        <w:ind w:left="1985"/>
        <w:rPr>
          <w:i/>
          <w:lang w:val="fr-FR"/>
        </w:rPr>
      </w:pPr>
      <w:r w:rsidRPr="008575DF">
        <w:rPr>
          <w:i/>
          <w:lang w:val="fr-FR"/>
        </w:rPr>
        <w:t xml:space="preserve">Fiche de sortie et de retour </w:t>
      </w:r>
    </w:p>
    <w:p w:rsidR="008575DF" w:rsidRPr="008575DF" w:rsidRDefault="008575DF" w:rsidP="008575DF">
      <w:pPr>
        <w:spacing w:after="0" w:line="240" w:lineRule="auto"/>
        <w:ind w:left="1985"/>
        <w:rPr>
          <w:i/>
          <w:lang w:val="fr-FR"/>
        </w:rPr>
      </w:pPr>
      <w:r w:rsidRPr="008575DF">
        <w:rPr>
          <w:i/>
          <w:lang w:val="fr-FR"/>
        </w:rPr>
        <w:t xml:space="preserve">Fiche de stock, </w:t>
      </w:r>
    </w:p>
    <w:p w:rsidR="00AC4442" w:rsidRPr="008575DF" w:rsidRDefault="008575DF" w:rsidP="008575DF">
      <w:pPr>
        <w:spacing w:line="240" w:lineRule="auto"/>
        <w:ind w:left="1985"/>
        <w:rPr>
          <w:i/>
          <w:sz w:val="28"/>
          <w:lang w:val="fr-FR"/>
        </w:rPr>
      </w:pPr>
      <w:r w:rsidRPr="008575DF">
        <w:rPr>
          <w:i/>
          <w:lang w:val="fr-FR"/>
        </w:rPr>
        <w:t>Inventaire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1838"/>
        <w:gridCol w:w="5103"/>
        <w:gridCol w:w="2273"/>
      </w:tblGrid>
      <w:tr w:rsidR="00501914" w:rsidRPr="0063505F" w:rsidTr="008E5A8C">
        <w:tc>
          <w:tcPr>
            <w:tcW w:w="1838" w:type="dxa"/>
            <w:shd w:val="clear" w:color="auto" w:fill="1F3864" w:themeFill="accent5" w:themeFillShade="80"/>
          </w:tcPr>
          <w:p w:rsidR="00501914" w:rsidRPr="00501914" w:rsidRDefault="00C9785C" w:rsidP="005019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03:45-04</w:t>
            </w:r>
            <w:r w:rsidR="00501914" w:rsidRPr="00501914">
              <w:rPr>
                <w:sz w:val="24"/>
                <w:lang w:val="fr-FR"/>
              </w:rPr>
              <w:t xml:space="preserve">:00                             </w:t>
            </w:r>
          </w:p>
        </w:tc>
        <w:tc>
          <w:tcPr>
            <w:tcW w:w="5103" w:type="dxa"/>
            <w:shd w:val="clear" w:color="auto" w:fill="1F3864" w:themeFill="accent5" w:themeFillShade="80"/>
          </w:tcPr>
          <w:p w:rsidR="00501914" w:rsidRPr="0063505F" w:rsidRDefault="00501914" w:rsidP="00522E90">
            <w:pPr>
              <w:rPr>
                <w:sz w:val="24"/>
                <w:lang w:val="fr-FR"/>
              </w:rPr>
            </w:pPr>
            <w:r w:rsidRPr="00AC4442">
              <w:rPr>
                <w:sz w:val="24"/>
                <w:lang w:val="fr-FR"/>
              </w:rPr>
              <w:t>Clôture</w:t>
            </w:r>
          </w:p>
        </w:tc>
        <w:tc>
          <w:tcPr>
            <w:tcW w:w="2273" w:type="dxa"/>
            <w:shd w:val="clear" w:color="auto" w:fill="1F3864" w:themeFill="accent5" w:themeFillShade="80"/>
          </w:tcPr>
          <w:p w:rsidR="00501914" w:rsidRPr="0063505F" w:rsidRDefault="008E5A8C" w:rsidP="00522E90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    </w:t>
            </w:r>
            <w:r w:rsidR="0057562C">
              <w:rPr>
                <w:sz w:val="24"/>
                <w:lang w:val="fr-FR"/>
              </w:rPr>
              <w:t>Nom formateur</w:t>
            </w:r>
          </w:p>
        </w:tc>
      </w:tr>
    </w:tbl>
    <w:p w:rsidR="00747E1D" w:rsidRPr="00747E1D" w:rsidRDefault="00747E1D" w:rsidP="00747E1D">
      <w:pPr>
        <w:spacing w:after="0" w:line="240" w:lineRule="auto"/>
        <w:ind w:left="1985"/>
        <w:rPr>
          <w:i/>
          <w:lang w:val="fr-FR"/>
        </w:rPr>
      </w:pPr>
      <w:r w:rsidRPr="00747E1D">
        <w:rPr>
          <w:i/>
          <w:lang w:val="fr-FR"/>
        </w:rPr>
        <w:t>Rappel</w:t>
      </w:r>
    </w:p>
    <w:p w:rsidR="003470C8" w:rsidRPr="00747E1D" w:rsidRDefault="00747E1D" w:rsidP="0057562C">
      <w:pPr>
        <w:spacing w:after="0" w:line="240" w:lineRule="auto"/>
        <w:ind w:left="1985"/>
        <w:rPr>
          <w:i/>
          <w:lang w:val="fr-FR"/>
        </w:rPr>
      </w:pPr>
      <w:r w:rsidRPr="00747E1D">
        <w:rPr>
          <w:i/>
          <w:lang w:val="fr-FR"/>
        </w:rPr>
        <w:t>Appréciation des participants</w:t>
      </w:r>
    </w:p>
    <w:sectPr w:rsidR="003470C8" w:rsidRPr="00747E1D" w:rsidSect="008575DF">
      <w:headerReference w:type="default" r:id="rId7"/>
      <w:pgSz w:w="12240" w:h="15840" w:code="1"/>
      <w:pgMar w:top="2410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4F" w:rsidRDefault="00DD7D4F" w:rsidP="00F11A42">
      <w:pPr>
        <w:spacing w:after="0" w:line="240" w:lineRule="auto"/>
      </w:pPr>
      <w:r>
        <w:separator/>
      </w:r>
    </w:p>
  </w:endnote>
  <w:endnote w:type="continuationSeparator" w:id="0">
    <w:p w:rsidR="00DD7D4F" w:rsidRDefault="00DD7D4F" w:rsidP="00F1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4F" w:rsidRDefault="00DD7D4F" w:rsidP="00F11A42">
      <w:pPr>
        <w:spacing w:after="0" w:line="240" w:lineRule="auto"/>
      </w:pPr>
      <w:r>
        <w:separator/>
      </w:r>
    </w:p>
  </w:footnote>
  <w:footnote w:type="continuationSeparator" w:id="0">
    <w:p w:rsidR="00DD7D4F" w:rsidRDefault="00DD7D4F" w:rsidP="00F1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75" w:rsidRPr="00D31072" w:rsidRDefault="002F1175" w:rsidP="002F1175">
    <w:pPr>
      <w:pStyle w:val="Header"/>
      <w:jc w:val="center"/>
      <w:rPr>
        <w:rFonts w:ascii="Arial" w:hAnsi="Arial" w:cs="Arial"/>
        <w:bCs/>
        <w:color w:val="000000"/>
        <w:sz w:val="15"/>
        <w:szCs w:val="15"/>
        <w:lang w:val="fr-FR" w:eastAsia="ko-KR"/>
      </w:rPr>
    </w:pPr>
    <w:r w:rsidRPr="00DB2462">
      <w:rPr>
        <w:noProof/>
        <w:sz w:val="15"/>
        <w:szCs w:val="15"/>
        <w:lang w:eastAsia="de-CH"/>
      </w:rPr>
      <w:drawing>
        <wp:anchor distT="0" distB="0" distL="114300" distR="114300" simplePos="0" relativeHeight="251659264" behindDoc="0" locked="0" layoutInCell="1" allowOverlap="1" wp14:anchorId="043C0482" wp14:editId="0D85AC3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0215" cy="463466"/>
          <wp:effectExtent l="0" t="0" r="0" b="0"/>
          <wp:wrapNone/>
          <wp:docPr id="2" name="Picture 2" descr="Bund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215" cy="4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                                                                                                                                      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Département fédéral des affaires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étrangères DFAE</w:t>
    </w:r>
  </w:p>
  <w:p w:rsidR="002F1175" w:rsidRPr="00D31072" w:rsidRDefault="002F1175" w:rsidP="002F1175">
    <w:pPr>
      <w:pStyle w:val="Header"/>
      <w:spacing w:after="60"/>
      <w:jc w:val="center"/>
      <w:rPr>
        <w:rFonts w:ascii="Arial" w:hAnsi="Arial" w:cs="Arial"/>
        <w:sz w:val="15"/>
        <w:szCs w:val="15"/>
        <w:lang w:val="fr-CH"/>
      </w:rPr>
    </w:pP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                                                                                                                                  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Direction du développement et de la coopération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br/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                                                                              Bureau de Coopération Suisse en Haïti</w:t>
    </w:r>
  </w:p>
  <w:p w:rsidR="002F1175" w:rsidRPr="00D31072" w:rsidRDefault="002F1175" w:rsidP="002F1175">
    <w:pPr>
      <w:pStyle w:val="Footer"/>
      <w:jc w:val="center"/>
      <w:rPr>
        <w:rFonts w:ascii="Arial" w:hAnsi="Arial" w:cs="Arial"/>
        <w:b/>
        <w:sz w:val="15"/>
        <w:szCs w:val="15"/>
        <w:lang w:val="fr-CH"/>
      </w:rPr>
    </w:pPr>
    <w:r>
      <w:rPr>
        <w:rFonts w:ascii="Arial" w:hAnsi="Arial" w:cs="Arial"/>
        <w:b/>
        <w:sz w:val="15"/>
        <w:szCs w:val="15"/>
        <w:lang w:val="fr-CH"/>
      </w:rPr>
      <w:t xml:space="preserve">                                                                                                                         </w:t>
    </w:r>
    <w:r w:rsidRPr="00D31072">
      <w:rPr>
        <w:rFonts w:ascii="Arial" w:hAnsi="Arial" w:cs="Arial"/>
        <w:b/>
        <w:sz w:val="15"/>
        <w:szCs w:val="15"/>
        <w:lang w:val="fr-CH"/>
      </w:rPr>
      <w:t>Bureau de projets directs de Port-Salut</w:t>
    </w:r>
  </w:p>
  <w:p w:rsidR="009324B9" w:rsidRDefault="002F1175" w:rsidP="00D46E5A">
    <w:pPr>
      <w:suppressAutoHyphens/>
      <w:spacing w:after="0"/>
      <w:rPr>
        <w:rFonts w:ascii="Arial" w:hAnsi="Arial" w:cs="Arial"/>
        <w:b/>
        <w:bCs/>
        <w:noProof/>
        <w:color w:val="000000"/>
        <w:sz w:val="15"/>
        <w:szCs w:val="15"/>
        <w:lang w:val="fr-FR" w:eastAsia="ko-KR"/>
      </w:rPr>
    </w:pPr>
    <w:r>
      <w:rPr>
        <w:rFonts w:ascii="Arial" w:hAnsi="Arial" w:cs="Arial"/>
        <w:b/>
        <w:bCs/>
        <w:noProof/>
        <w:color w:val="000000"/>
        <w:sz w:val="15"/>
        <w:szCs w:val="15"/>
        <w:lang w:val="fr-FR" w:eastAsia="ko-K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A7C"/>
    <w:multiLevelType w:val="hybridMultilevel"/>
    <w:tmpl w:val="669CDD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474"/>
    <w:multiLevelType w:val="hybridMultilevel"/>
    <w:tmpl w:val="669CDD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0115"/>
    <w:multiLevelType w:val="hybridMultilevel"/>
    <w:tmpl w:val="669CDD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908FF"/>
    <w:multiLevelType w:val="hybridMultilevel"/>
    <w:tmpl w:val="B7804D3E"/>
    <w:lvl w:ilvl="0" w:tplc="BBC039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58685A"/>
    <w:multiLevelType w:val="hybridMultilevel"/>
    <w:tmpl w:val="96CE0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82BCD"/>
    <w:multiLevelType w:val="hybridMultilevel"/>
    <w:tmpl w:val="21FABC00"/>
    <w:lvl w:ilvl="0" w:tplc="0807000F">
      <w:start w:val="1"/>
      <w:numFmt w:val="decimal"/>
      <w:lvlText w:val="%1."/>
      <w:lvlJc w:val="left"/>
      <w:pPr>
        <w:ind w:left="2705" w:hanging="360"/>
      </w:p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7E4C0AE2"/>
    <w:multiLevelType w:val="hybridMultilevel"/>
    <w:tmpl w:val="1694776A"/>
    <w:lvl w:ilvl="0" w:tplc="B3EAA17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BC"/>
    <w:rsid w:val="001014EC"/>
    <w:rsid w:val="00160A26"/>
    <w:rsid w:val="00204815"/>
    <w:rsid w:val="0024683D"/>
    <w:rsid w:val="002F1175"/>
    <w:rsid w:val="003470C8"/>
    <w:rsid w:val="003E1C2A"/>
    <w:rsid w:val="00416F53"/>
    <w:rsid w:val="00501914"/>
    <w:rsid w:val="0057562C"/>
    <w:rsid w:val="0063505F"/>
    <w:rsid w:val="00642A6A"/>
    <w:rsid w:val="006C578D"/>
    <w:rsid w:val="00747E1D"/>
    <w:rsid w:val="00850998"/>
    <w:rsid w:val="008575DF"/>
    <w:rsid w:val="008820BC"/>
    <w:rsid w:val="008E5A8C"/>
    <w:rsid w:val="009079BC"/>
    <w:rsid w:val="009324B9"/>
    <w:rsid w:val="009805E5"/>
    <w:rsid w:val="009859A8"/>
    <w:rsid w:val="00987D2B"/>
    <w:rsid w:val="00A10CD1"/>
    <w:rsid w:val="00AC4442"/>
    <w:rsid w:val="00B5489E"/>
    <w:rsid w:val="00B8329B"/>
    <w:rsid w:val="00B94A3F"/>
    <w:rsid w:val="00C9785C"/>
    <w:rsid w:val="00D46E5A"/>
    <w:rsid w:val="00D55B92"/>
    <w:rsid w:val="00DD7D4F"/>
    <w:rsid w:val="00E07D7A"/>
    <w:rsid w:val="00E111B9"/>
    <w:rsid w:val="00F11A42"/>
    <w:rsid w:val="00F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CB4A3"/>
  <w15:chartTrackingRefBased/>
  <w15:docId w15:val="{269F10AE-DD03-4069-953A-B21A1682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9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1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42"/>
  </w:style>
  <w:style w:type="paragraph" w:styleId="Footer">
    <w:name w:val="footer"/>
    <w:basedOn w:val="Normal"/>
    <w:link w:val="FooterChar"/>
    <w:uiPriority w:val="99"/>
    <w:unhideWhenUsed/>
    <w:rsid w:val="00F1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42"/>
  </w:style>
  <w:style w:type="paragraph" w:styleId="BalloonText">
    <w:name w:val="Balloon Text"/>
    <w:basedOn w:val="Normal"/>
    <w:link w:val="BalloonTextChar"/>
    <w:uiPriority w:val="99"/>
    <w:semiHidden/>
    <w:unhideWhenUsed/>
    <w:rsid w:val="00E0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Lafalaise Berthony</dc:creator>
  <cp:keywords/>
  <dc:description/>
  <cp:lastModifiedBy>Franck Junior</cp:lastModifiedBy>
  <cp:revision>10</cp:revision>
  <cp:lastPrinted>2021-08-12T18:14:00Z</cp:lastPrinted>
  <dcterms:created xsi:type="dcterms:W3CDTF">2021-07-31T22:58:00Z</dcterms:created>
  <dcterms:modified xsi:type="dcterms:W3CDTF">2024-05-28T12:18:00Z</dcterms:modified>
</cp:coreProperties>
</file>